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FAAB6" w14:textId="7126E7EA" w:rsidR="00984796" w:rsidRDefault="004018B9" w:rsidP="00D06328">
      <w:pPr>
        <w:jc w:val="center"/>
        <w:rPr>
          <w:b/>
          <w:sz w:val="36"/>
          <w:szCs w:val="28"/>
          <w:u w:val="single"/>
        </w:rPr>
      </w:pPr>
      <w:r>
        <w:rPr>
          <w:noProof/>
          <w:lang w:eastAsia="en-GB"/>
        </w:rPr>
        <w:drawing>
          <wp:anchor distT="0" distB="0" distL="114300" distR="114300" simplePos="0" relativeHeight="251661312" behindDoc="1" locked="0" layoutInCell="1" allowOverlap="1" wp14:anchorId="3E4A3AED" wp14:editId="7A8B21ED">
            <wp:simplePos x="0" y="0"/>
            <wp:positionH relativeFrom="margin">
              <wp:posOffset>5465436</wp:posOffset>
            </wp:positionH>
            <wp:positionV relativeFrom="paragraph">
              <wp:posOffset>-142837</wp:posOffset>
            </wp:positionV>
            <wp:extent cx="1104900" cy="506730"/>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moor le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4900" cy="50673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0A917355" wp14:editId="76EB3D64">
            <wp:simplePos x="0" y="0"/>
            <wp:positionH relativeFrom="margin">
              <wp:posOffset>-307662</wp:posOffset>
            </wp:positionH>
            <wp:positionV relativeFrom="paragraph">
              <wp:posOffset>-143453</wp:posOffset>
            </wp:positionV>
            <wp:extent cx="1104900" cy="506730"/>
            <wp:effectExtent l="0" t="0" r="0" b="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moor le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4900" cy="506730"/>
                    </a:xfrm>
                    <a:prstGeom prst="rect">
                      <a:avLst/>
                    </a:prstGeom>
                  </pic:spPr>
                </pic:pic>
              </a:graphicData>
            </a:graphic>
            <wp14:sizeRelH relativeFrom="margin">
              <wp14:pctWidth>0</wp14:pctWidth>
            </wp14:sizeRelH>
            <wp14:sizeRelV relativeFrom="margin">
              <wp14:pctHeight>0</wp14:pctHeight>
            </wp14:sizeRelV>
          </wp:anchor>
        </w:drawing>
      </w:r>
      <w:r w:rsidR="00D06328">
        <w:rPr>
          <w:b/>
          <w:sz w:val="36"/>
          <w:szCs w:val="28"/>
          <w:u w:val="single"/>
        </w:rPr>
        <w:t>Remote Learning for KS2 a</w:t>
      </w:r>
      <w:r w:rsidR="00984796" w:rsidRPr="00142B93">
        <w:rPr>
          <w:b/>
          <w:sz w:val="36"/>
          <w:szCs w:val="28"/>
          <w:u w:val="single"/>
        </w:rPr>
        <w:t>t Littlemoor</w:t>
      </w:r>
    </w:p>
    <w:p w14:paraId="7C9BE85A" w14:textId="042DB7B7" w:rsidR="00D06328" w:rsidRDefault="00D06328" w:rsidP="00D06328">
      <w:pPr>
        <w:jc w:val="center"/>
        <w:rPr>
          <w:b/>
          <w:sz w:val="36"/>
          <w:szCs w:val="28"/>
          <w:u w:val="single"/>
        </w:rPr>
      </w:pPr>
    </w:p>
    <w:p w14:paraId="68ED9410" w14:textId="2C0B49C5" w:rsidR="00D06328" w:rsidRPr="00D06328" w:rsidRDefault="00D06328" w:rsidP="00D06328">
      <w:pPr>
        <w:rPr>
          <w:sz w:val="28"/>
          <w:szCs w:val="28"/>
        </w:rPr>
      </w:pPr>
      <w:r w:rsidRPr="00D06328">
        <w:rPr>
          <w:sz w:val="28"/>
          <w:szCs w:val="28"/>
        </w:rPr>
        <w:t>Following the guidance from the Government, Ofsted and feedback from parents and children, we are making slight changes to the way we set and mark work from Monday 8</w:t>
      </w:r>
      <w:r w:rsidRPr="00D06328">
        <w:rPr>
          <w:sz w:val="28"/>
          <w:szCs w:val="28"/>
          <w:vertAlign w:val="superscript"/>
        </w:rPr>
        <w:t>th</w:t>
      </w:r>
      <w:r w:rsidRPr="00D06328">
        <w:rPr>
          <w:sz w:val="28"/>
          <w:szCs w:val="28"/>
        </w:rPr>
        <w:t xml:space="preserve"> February.</w:t>
      </w:r>
    </w:p>
    <w:p w14:paraId="4819D8A4" w14:textId="4F8BADF6" w:rsidR="00D06328" w:rsidRDefault="00D06328" w:rsidP="00D06328">
      <w:pPr>
        <w:rPr>
          <w:sz w:val="28"/>
          <w:szCs w:val="28"/>
        </w:rPr>
      </w:pPr>
      <w:r w:rsidRPr="00D06328">
        <w:rPr>
          <w:sz w:val="28"/>
          <w:szCs w:val="28"/>
        </w:rPr>
        <w:t xml:space="preserve">We recognise how important it is for the children to know that they are achieving, and in class we often give verbal feedback </w:t>
      </w:r>
      <w:r>
        <w:rPr>
          <w:sz w:val="28"/>
          <w:szCs w:val="28"/>
        </w:rPr>
        <w:t>to help correct any errors. This can be difficult when you are learning remotely.</w:t>
      </w:r>
    </w:p>
    <w:p w14:paraId="3A4BF324" w14:textId="710F767F" w:rsidR="00D06328" w:rsidRDefault="00D06328" w:rsidP="00D06328">
      <w:pPr>
        <w:rPr>
          <w:sz w:val="28"/>
          <w:szCs w:val="28"/>
        </w:rPr>
      </w:pPr>
      <w:r>
        <w:rPr>
          <w:sz w:val="28"/>
          <w:szCs w:val="28"/>
        </w:rPr>
        <w:t xml:space="preserve">From Monday, for Maths we will be uploading the answer sheets and a verbal explanation from the teacher on how to work out each answer. Each recording of the answer sheets will be uploaded the following day to give each child the opportunity to mark their own work. This will allow the children to spend 15 minutes each day to look through their work and try to find and fix any mistakes. </w:t>
      </w:r>
    </w:p>
    <w:p w14:paraId="7941DDB8" w14:textId="1A2187A6" w:rsidR="00D06328" w:rsidRDefault="00D06328" w:rsidP="00D06328">
      <w:pPr>
        <w:rPr>
          <w:sz w:val="28"/>
          <w:szCs w:val="28"/>
        </w:rPr>
      </w:pPr>
      <w:r>
        <w:rPr>
          <w:sz w:val="28"/>
          <w:szCs w:val="28"/>
        </w:rPr>
        <w:t xml:space="preserve">The children will still need to upload each piece of work as they do it. It is important for the staff to see how everyone is getting on, and to identify any common errors that may need to be taught again. </w:t>
      </w:r>
    </w:p>
    <w:p w14:paraId="135D9963" w14:textId="5C6F1ADF" w:rsidR="00D06328" w:rsidRDefault="00D06328" w:rsidP="00D06328">
      <w:pPr>
        <w:rPr>
          <w:sz w:val="28"/>
          <w:szCs w:val="28"/>
        </w:rPr>
      </w:pPr>
      <w:r>
        <w:rPr>
          <w:sz w:val="28"/>
          <w:szCs w:val="28"/>
        </w:rPr>
        <w:t xml:space="preserve">On a Friday, teachers will be setting more skill-based activities, such as times tables or calculation strategies. This will give the children the opportunity to practise and consolidate their skills. This work will not need to be uploaded onto Seesaw. </w:t>
      </w:r>
    </w:p>
    <w:p w14:paraId="2D66BE0C" w14:textId="400A2068" w:rsidR="00D06328" w:rsidRDefault="00D06328" w:rsidP="00D06328">
      <w:pPr>
        <w:rPr>
          <w:sz w:val="28"/>
          <w:szCs w:val="28"/>
        </w:rPr>
      </w:pPr>
      <w:r>
        <w:rPr>
          <w:sz w:val="28"/>
          <w:szCs w:val="28"/>
        </w:rPr>
        <w:t xml:space="preserve">We are hoping that this will become more meaningful for the children and they will be able to recognise how to improve their work; becoming more independent learners in the process. </w:t>
      </w:r>
    </w:p>
    <w:p w14:paraId="5F8A00EF" w14:textId="49A6B874" w:rsidR="00D06328" w:rsidRDefault="00D06328" w:rsidP="00D06328">
      <w:pPr>
        <w:rPr>
          <w:sz w:val="28"/>
          <w:szCs w:val="28"/>
        </w:rPr>
      </w:pPr>
      <w:r>
        <w:rPr>
          <w:sz w:val="28"/>
          <w:szCs w:val="28"/>
        </w:rPr>
        <w:t xml:space="preserve">Can we please ask that all children type and write their answers in black pen when completing work. Children should then use a purple pen when they are fixing and correcting </w:t>
      </w:r>
      <w:r w:rsidR="00372C39">
        <w:rPr>
          <w:sz w:val="28"/>
          <w:szCs w:val="28"/>
        </w:rPr>
        <w:t xml:space="preserve">work so the teachers can mark in green. These colours match what the children are used to using in school. </w:t>
      </w:r>
    </w:p>
    <w:p w14:paraId="1BFF0DC3" w14:textId="738787E3" w:rsidR="00372C39" w:rsidRDefault="00372C39" w:rsidP="00D06328">
      <w:pPr>
        <w:rPr>
          <w:sz w:val="28"/>
          <w:szCs w:val="28"/>
        </w:rPr>
      </w:pPr>
      <w:r>
        <w:rPr>
          <w:sz w:val="28"/>
          <w:szCs w:val="28"/>
        </w:rPr>
        <w:t>We have put together a guide to explain what the teacher will do, and what the children will do. Once the children are used to this way of working, we will increase the feedback across the curriculum.</w:t>
      </w:r>
    </w:p>
    <w:p w14:paraId="3174FB23" w14:textId="6FD3484D" w:rsidR="00372C39" w:rsidRDefault="00372C39" w:rsidP="00D06328">
      <w:pPr>
        <w:rPr>
          <w:sz w:val="28"/>
          <w:szCs w:val="28"/>
        </w:rPr>
      </w:pPr>
    </w:p>
    <w:p w14:paraId="1789A2F8" w14:textId="6B70E8D4" w:rsidR="00372C39" w:rsidRPr="00D06328" w:rsidRDefault="00372C39" w:rsidP="00D06328">
      <w:pPr>
        <w:rPr>
          <w:sz w:val="28"/>
          <w:szCs w:val="28"/>
        </w:rPr>
      </w:pPr>
      <w:r>
        <w:rPr>
          <w:sz w:val="28"/>
          <w:szCs w:val="28"/>
        </w:rPr>
        <w:t>Mrs C. A. Kelly</w:t>
      </w:r>
    </w:p>
    <w:p w14:paraId="72C7BF85" w14:textId="65A10BCB" w:rsidR="00AB06B6" w:rsidRDefault="00AB06B6" w:rsidP="00AB06B6">
      <w:pPr>
        <w:rPr>
          <w:rFonts w:cstheme="minorHAnsi"/>
          <w:b/>
          <w:color w:val="7030A0"/>
          <w:szCs w:val="24"/>
          <w:u w:val="single"/>
        </w:rPr>
      </w:pPr>
    </w:p>
    <w:p w14:paraId="6E4E5178" w14:textId="4D9869EB" w:rsidR="00372C39" w:rsidRDefault="00372C39" w:rsidP="00AB06B6">
      <w:pPr>
        <w:rPr>
          <w:rFonts w:cstheme="minorHAnsi"/>
          <w:b/>
          <w:color w:val="7030A0"/>
          <w:szCs w:val="24"/>
          <w:u w:val="single"/>
        </w:rPr>
      </w:pPr>
    </w:p>
    <w:p w14:paraId="6B2449FD" w14:textId="6A376525" w:rsidR="00372C39" w:rsidRDefault="00372C39" w:rsidP="00AB06B6">
      <w:pPr>
        <w:rPr>
          <w:rFonts w:cstheme="minorHAnsi"/>
          <w:b/>
          <w:color w:val="7030A0"/>
          <w:szCs w:val="24"/>
          <w:u w:val="single"/>
        </w:rPr>
      </w:pPr>
    </w:p>
    <w:p w14:paraId="6A302E8E" w14:textId="5576EFED" w:rsidR="00372C39" w:rsidRDefault="00372C39" w:rsidP="00AB06B6">
      <w:pPr>
        <w:rPr>
          <w:rFonts w:cstheme="minorHAnsi"/>
          <w:b/>
          <w:color w:val="7030A0"/>
          <w:szCs w:val="24"/>
          <w:u w:val="single"/>
        </w:rPr>
      </w:pPr>
    </w:p>
    <w:tbl>
      <w:tblPr>
        <w:tblStyle w:val="TableGrid"/>
        <w:tblW w:w="0" w:type="auto"/>
        <w:tblLook w:val="04A0" w:firstRow="1" w:lastRow="0" w:firstColumn="1" w:lastColumn="0" w:noHBand="0" w:noVBand="1"/>
      </w:tblPr>
      <w:tblGrid>
        <w:gridCol w:w="9854"/>
      </w:tblGrid>
      <w:tr w:rsidR="00372C39" w:rsidRPr="00372C39" w14:paraId="0AE4BC58" w14:textId="77777777" w:rsidTr="002C14FC">
        <w:tc>
          <w:tcPr>
            <w:tcW w:w="10201" w:type="dxa"/>
          </w:tcPr>
          <w:p w14:paraId="1A1B9D11" w14:textId="77777777" w:rsidR="00372C39" w:rsidRPr="00372C39" w:rsidRDefault="00372C39" w:rsidP="002C14FC">
            <w:pPr>
              <w:pStyle w:val="PlainText"/>
              <w:rPr>
                <w:rFonts w:asciiTheme="minorHAnsi" w:hAnsiTheme="minorHAnsi" w:cstheme="minorHAnsi"/>
                <w:b/>
                <w:sz w:val="24"/>
                <w:szCs w:val="24"/>
              </w:rPr>
            </w:pPr>
            <w:r w:rsidRPr="00372C39">
              <w:rPr>
                <w:rFonts w:asciiTheme="minorHAnsi" w:hAnsiTheme="minorHAnsi" w:cstheme="minorHAnsi"/>
                <w:b/>
                <w:sz w:val="24"/>
                <w:szCs w:val="24"/>
              </w:rPr>
              <w:lastRenderedPageBreak/>
              <w:t xml:space="preserve">MONDAY </w:t>
            </w:r>
          </w:p>
          <w:p w14:paraId="3065547E" w14:textId="7967BC6D" w:rsidR="00372C39" w:rsidRPr="00372C39" w:rsidRDefault="00372C39" w:rsidP="002C14FC">
            <w:pPr>
              <w:pStyle w:val="PlainText"/>
              <w:rPr>
                <w:rFonts w:asciiTheme="minorHAnsi" w:hAnsiTheme="minorHAnsi" w:cstheme="minorHAnsi"/>
                <w:sz w:val="24"/>
                <w:szCs w:val="24"/>
              </w:rPr>
            </w:pPr>
            <w:r w:rsidRPr="00372C39">
              <w:rPr>
                <w:rFonts w:asciiTheme="minorHAnsi" w:hAnsiTheme="minorHAnsi" w:cstheme="minorHAnsi"/>
                <w:sz w:val="24"/>
                <w:szCs w:val="24"/>
              </w:rPr>
              <w:t>Teacher: Your teacher will upload the maths activity for Monday to See</w:t>
            </w:r>
            <w:r w:rsidRPr="00372C39">
              <w:rPr>
                <w:rFonts w:asciiTheme="minorHAnsi" w:hAnsiTheme="minorHAnsi" w:cstheme="minorHAnsi"/>
                <w:sz w:val="24"/>
                <w:szCs w:val="24"/>
              </w:rPr>
              <w:t>s</w:t>
            </w:r>
            <w:r w:rsidRPr="00372C39">
              <w:rPr>
                <w:rFonts w:asciiTheme="minorHAnsi" w:hAnsiTheme="minorHAnsi" w:cstheme="minorHAnsi"/>
                <w:sz w:val="24"/>
                <w:szCs w:val="24"/>
              </w:rPr>
              <w:t xml:space="preserve">aw with White Rose Maths videos to help you. </w:t>
            </w:r>
          </w:p>
          <w:p w14:paraId="3A672BE8" w14:textId="77777777" w:rsidR="00372C39" w:rsidRPr="00372C39" w:rsidRDefault="00372C39" w:rsidP="002C14FC">
            <w:pPr>
              <w:pStyle w:val="PlainText"/>
              <w:rPr>
                <w:rFonts w:asciiTheme="minorHAnsi" w:hAnsiTheme="minorHAnsi" w:cstheme="minorHAnsi"/>
                <w:sz w:val="24"/>
                <w:szCs w:val="24"/>
              </w:rPr>
            </w:pPr>
          </w:p>
          <w:p w14:paraId="230C3DB9" w14:textId="672397F6" w:rsidR="00372C39" w:rsidRPr="00372C39" w:rsidRDefault="00372C39" w:rsidP="002C14FC">
            <w:pPr>
              <w:pStyle w:val="PlainText"/>
              <w:rPr>
                <w:rFonts w:asciiTheme="minorHAnsi" w:hAnsiTheme="minorHAnsi" w:cstheme="minorHAnsi"/>
                <w:b/>
                <w:color w:val="00B050"/>
                <w:sz w:val="24"/>
                <w:szCs w:val="24"/>
              </w:rPr>
            </w:pPr>
            <w:r w:rsidRPr="00372C39">
              <w:rPr>
                <w:rFonts w:asciiTheme="minorHAnsi" w:hAnsiTheme="minorHAnsi" w:cstheme="minorHAnsi"/>
                <w:b/>
                <w:color w:val="00B050"/>
                <w:sz w:val="24"/>
                <w:szCs w:val="24"/>
              </w:rPr>
              <w:t>You: Watch the White Rose Maths video. Answer today</w:t>
            </w:r>
            <w:r w:rsidRPr="00372C39">
              <w:rPr>
                <w:rFonts w:asciiTheme="minorHAnsi" w:hAnsiTheme="minorHAnsi" w:cstheme="minorHAnsi"/>
                <w:b/>
                <w:color w:val="00B050"/>
                <w:sz w:val="24"/>
                <w:szCs w:val="24"/>
              </w:rPr>
              <w:t>’</w:t>
            </w:r>
            <w:r w:rsidRPr="00372C39">
              <w:rPr>
                <w:rFonts w:asciiTheme="minorHAnsi" w:hAnsiTheme="minorHAnsi" w:cstheme="minorHAnsi"/>
                <w:b/>
                <w:color w:val="00B050"/>
                <w:sz w:val="24"/>
                <w:szCs w:val="24"/>
              </w:rPr>
              <w:t>s questions. Upload your work to See</w:t>
            </w:r>
            <w:r w:rsidRPr="00372C39">
              <w:rPr>
                <w:rFonts w:asciiTheme="minorHAnsi" w:hAnsiTheme="minorHAnsi" w:cstheme="minorHAnsi"/>
                <w:b/>
                <w:color w:val="00B050"/>
                <w:sz w:val="24"/>
                <w:szCs w:val="24"/>
              </w:rPr>
              <w:t>s</w:t>
            </w:r>
            <w:r w:rsidRPr="00372C39">
              <w:rPr>
                <w:rFonts w:asciiTheme="minorHAnsi" w:hAnsiTheme="minorHAnsi" w:cstheme="minorHAnsi"/>
                <w:b/>
                <w:color w:val="00B050"/>
                <w:sz w:val="24"/>
                <w:szCs w:val="24"/>
              </w:rPr>
              <w:t>aw before the end of the day. Complete activities in black font.</w:t>
            </w:r>
          </w:p>
          <w:p w14:paraId="27A89EE7" w14:textId="77777777" w:rsidR="00372C39" w:rsidRPr="00372C39" w:rsidRDefault="00372C39" w:rsidP="002C14FC">
            <w:pPr>
              <w:pStyle w:val="PlainText"/>
              <w:rPr>
                <w:rFonts w:asciiTheme="minorHAnsi" w:hAnsiTheme="minorHAnsi" w:cstheme="minorHAnsi"/>
                <w:sz w:val="24"/>
                <w:szCs w:val="24"/>
              </w:rPr>
            </w:pPr>
          </w:p>
        </w:tc>
      </w:tr>
      <w:tr w:rsidR="00372C39" w:rsidRPr="00372C39" w14:paraId="6C8D3EF4" w14:textId="77777777" w:rsidTr="002C14FC">
        <w:tc>
          <w:tcPr>
            <w:tcW w:w="10201" w:type="dxa"/>
          </w:tcPr>
          <w:p w14:paraId="041A26D5" w14:textId="77777777" w:rsidR="00372C39" w:rsidRPr="00372C39" w:rsidRDefault="00372C39" w:rsidP="002C14FC">
            <w:pPr>
              <w:pStyle w:val="PlainText"/>
              <w:rPr>
                <w:rFonts w:asciiTheme="minorHAnsi" w:hAnsiTheme="minorHAnsi" w:cstheme="minorHAnsi"/>
                <w:b/>
                <w:sz w:val="24"/>
                <w:szCs w:val="24"/>
              </w:rPr>
            </w:pPr>
            <w:r w:rsidRPr="00372C39">
              <w:rPr>
                <w:rFonts w:asciiTheme="minorHAnsi" w:hAnsiTheme="minorHAnsi" w:cstheme="minorHAnsi"/>
                <w:b/>
                <w:sz w:val="24"/>
                <w:szCs w:val="24"/>
              </w:rPr>
              <w:t xml:space="preserve">TUESDAY </w:t>
            </w:r>
          </w:p>
          <w:p w14:paraId="7A5068F5" w14:textId="2C2F97C3" w:rsidR="00372C39" w:rsidRPr="00372C39" w:rsidRDefault="00372C39" w:rsidP="002C14FC">
            <w:pPr>
              <w:pStyle w:val="PlainText"/>
              <w:rPr>
                <w:rFonts w:asciiTheme="minorHAnsi" w:hAnsiTheme="minorHAnsi" w:cstheme="minorHAnsi"/>
                <w:sz w:val="24"/>
                <w:szCs w:val="24"/>
              </w:rPr>
            </w:pPr>
            <w:r w:rsidRPr="00372C39">
              <w:rPr>
                <w:rFonts w:asciiTheme="minorHAnsi" w:hAnsiTheme="minorHAnsi" w:cstheme="minorHAnsi"/>
                <w:b/>
                <w:sz w:val="24"/>
                <w:szCs w:val="24"/>
              </w:rPr>
              <w:t>Teacher</w:t>
            </w:r>
            <w:r w:rsidRPr="00372C39">
              <w:rPr>
                <w:rFonts w:asciiTheme="minorHAnsi" w:hAnsiTheme="minorHAnsi" w:cstheme="minorHAnsi"/>
                <w:sz w:val="24"/>
                <w:szCs w:val="24"/>
              </w:rPr>
              <w:t>: Your teacher will upload the answer video from Monday’s work, explaining the answers. Your teacher will also upload Tuesday’s work for you to complete, with the White Rose Maths videos to help you. Your teacher will check in to See</w:t>
            </w:r>
            <w:r w:rsidRPr="00372C39">
              <w:rPr>
                <w:rFonts w:asciiTheme="minorHAnsi" w:hAnsiTheme="minorHAnsi" w:cstheme="minorHAnsi"/>
                <w:sz w:val="24"/>
                <w:szCs w:val="24"/>
              </w:rPr>
              <w:t>s</w:t>
            </w:r>
            <w:r w:rsidRPr="00372C39">
              <w:rPr>
                <w:rFonts w:asciiTheme="minorHAnsi" w:hAnsiTheme="minorHAnsi" w:cstheme="minorHAnsi"/>
                <w:sz w:val="24"/>
                <w:szCs w:val="24"/>
              </w:rPr>
              <w:t xml:space="preserve">aw, to see how you did. </w:t>
            </w:r>
          </w:p>
          <w:p w14:paraId="79D765F4" w14:textId="77777777" w:rsidR="00372C39" w:rsidRPr="00372C39" w:rsidRDefault="00372C39" w:rsidP="002C14FC">
            <w:pPr>
              <w:pStyle w:val="PlainText"/>
              <w:rPr>
                <w:rFonts w:asciiTheme="minorHAnsi" w:hAnsiTheme="minorHAnsi" w:cstheme="minorHAnsi"/>
                <w:sz w:val="24"/>
                <w:szCs w:val="24"/>
              </w:rPr>
            </w:pPr>
          </w:p>
          <w:p w14:paraId="576F31A8" w14:textId="373C265F" w:rsidR="00372C39" w:rsidRPr="00372C39" w:rsidRDefault="00372C39" w:rsidP="002C14FC">
            <w:pPr>
              <w:pStyle w:val="PlainText"/>
              <w:rPr>
                <w:rFonts w:asciiTheme="minorHAnsi" w:hAnsiTheme="minorHAnsi" w:cstheme="minorHAnsi"/>
                <w:b/>
                <w:color w:val="00B050"/>
                <w:sz w:val="24"/>
                <w:szCs w:val="24"/>
              </w:rPr>
            </w:pPr>
            <w:r w:rsidRPr="00372C39">
              <w:rPr>
                <w:rFonts w:asciiTheme="minorHAnsi" w:hAnsiTheme="minorHAnsi" w:cstheme="minorHAnsi"/>
                <w:b/>
                <w:color w:val="00B050"/>
                <w:sz w:val="24"/>
                <w:szCs w:val="24"/>
              </w:rPr>
              <w:t>You: Check your answers from Monday by listening to the teacher explaining how to answer Monday’s question</w:t>
            </w:r>
            <w:bookmarkStart w:id="0" w:name="_GoBack"/>
            <w:bookmarkEnd w:id="0"/>
            <w:r w:rsidRPr="00372C39">
              <w:rPr>
                <w:rFonts w:asciiTheme="minorHAnsi" w:hAnsiTheme="minorHAnsi" w:cstheme="minorHAnsi"/>
                <w:b/>
                <w:color w:val="00B050"/>
                <w:sz w:val="24"/>
                <w:szCs w:val="24"/>
              </w:rPr>
              <w:t>s using the answer sheet. Mark and fix in purple. Now complete Tuesday’s activities. Watch the White Rose Maths video. Answer the questions. Upload your work to See</w:t>
            </w:r>
            <w:r w:rsidRPr="00372C39">
              <w:rPr>
                <w:rFonts w:asciiTheme="minorHAnsi" w:hAnsiTheme="minorHAnsi" w:cstheme="minorHAnsi"/>
                <w:b/>
                <w:color w:val="00B050"/>
                <w:sz w:val="24"/>
                <w:szCs w:val="24"/>
              </w:rPr>
              <w:t>s</w:t>
            </w:r>
            <w:r w:rsidRPr="00372C39">
              <w:rPr>
                <w:rFonts w:asciiTheme="minorHAnsi" w:hAnsiTheme="minorHAnsi" w:cstheme="minorHAnsi"/>
                <w:b/>
                <w:color w:val="00B050"/>
                <w:sz w:val="24"/>
                <w:szCs w:val="24"/>
              </w:rPr>
              <w:t>aw before the end of the day. Complete activities in black font.</w:t>
            </w:r>
          </w:p>
          <w:p w14:paraId="5FD0E926" w14:textId="77777777" w:rsidR="00372C39" w:rsidRPr="00372C39" w:rsidRDefault="00372C39" w:rsidP="002C14FC">
            <w:pPr>
              <w:pStyle w:val="PlainText"/>
              <w:rPr>
                <w:rFonts w:asciiTheme="minorHAnsi" w:hAnsiTheme="minorHAnsi" w:cstheme="minorHAnsi"/>
                <w:sz w:val="24"/>
                <w:szCs w:val="24"/>
              </w:rPr>
            </w:pPr>
          </w:p>
        </w:tc>
      </w:tr>
      <w:tr w:rsidR="00372C39" w:rsidRPr="00372C39" w14:paraId="586909A9" w14:textId="77777777" w:rsidTr="002C14FC">
        <w:tc>
          <w:tcPr>
            <w:tcW w:w="10201" w:type="dxa"/>
          </w:tcPr>
          <w:p w14:paraId="01B502EB" w14:textId="77777777" w:rsidR="00372C39" w:rsidRPr="00372C39" w:rsidRDefault="00372C39" w:rsidP="002C14FC">
            <w:pPr>
              <w:pStyle w:val="PlainText"/>
              <w:rPr>
                <w:rFonts w:asciiTheme="minorHAnsi" w:hAnsiTheme="minorHAnsi" w:cstheme="minorHAnsi"/>
                <w:b/>
                <w:sz w:val="24"/>
                <w:szCs w:val="24"/>
              </w:rPr>
            </w:pPr>
            <w:r w:rsidRPr="00372C39">
              <w:rPr>
                <w:rFonts w:asciiTheme="minorHAnsi" w:hAnsiTheme="minorHAnsi" w:cstheme="minorHAnsi"/>
                <w:b/>
                <w:sz w:val="24"/>
                <w:szCs w:val="24"/>
              </w:rPr>
              <w:t xml:space="preserve">WEDNESDAY </w:t>
            </w:r>
          </w:p>
          <w:p w14:paraId="183D909E" w14:textId="19C421F3" w:rsidR="00372C39" w:rsidRPr="00372C39" w:rsidRDefault="00372C39" w:rsidP="002C14FC">
            <w:pPr>
              <w:pStyle w:val="PlainText"/>
              <w:rPr>
                <w:rFonts w:asciiTheme="minorHAnsi" w:hAnsiTheme="minorHAnsi" w:cstheme="minorHAnsi"/>
                <w:sz w:val="24"/>
                <w:szCs w:val="24"/>
              </w:rPr>
            </w:pPr>
            <w:r w:rsidRPr="00372C39">
              <w:rPr>
                <w:rFonts w:asciiTheme="minorHAnsi" w:hAnsiTheme="minorHAnsi" w:cstheme="minorHAnsi"/>
                <w:b/>
                <w:sz w:val="24"/>
                <w:szCs w:val="24"/>
              </w:rPr>
              <w:t>Teacher</w:t>
            </w:r>
            <w:r w:rsidRPr="00372C39">
              <w:rPr>
                <w:rFonts w:asciiTheme="minorHAnsi" w:hAnsiTheme="minorHAnsi" w:cstheme="minorHAnsi"/>
                <w:sz w:val="24"/>
                <w:szCs w:val="24"/>
              </w:rPr>
              <w:t>: Your teacher will upload the answer video from Tuesday’s work, explaining the answers. Your teacher will also upload Wednesday’s work for you to complete, with the White Rose Maths videos to help you. Your teacher will check in to See</w:t>
            </w:r>
            <w:r w:rsidRPr="00372C39">
              <w:rPr>
                <w:rFonts w:asciiTheme="minorHAnsi" w:hAnsiTheme="minorHAnsi" w:cstheme="minorHAnsi"/>
                <w:sz w:val="24"/>
                <w:szCs w:val="24"/>
              </w:rPr>
              <w:t>s</w:t>
            </w:r>
            <w:r w:rsidRPr="00372C39">
              <w:rPr>
                <w:rFonts w:asciiTheme="minorHAnsi" w:hAnsiTheme="minorHAnsi" w:cstheme="minorHAnsi"/>
                <w:sz w:val="24"/>
                <w:szCs w:val="24"/>
              </w:rPr>
              <w:t xml:space="preserve">aw, to see how you did. </w:t>
            </w:r>
          </w:p>
          <w:p w14:paraId="0CE1CD6D" w14:textId="77777777" w:rsidR="00372C39" w:rsidRPr="00372C39" w:rsidRDefault="00372C39" w:rsidP="002C14FC">
            <w:pPr>
              <w:pStyle w:val="PlainText"/>
              <w:rPr>
                <w:rFonts w:asciiTheme="minorHAnsi" w:hAnsiTheme="minorHAnsi" w:cstheme="minorHAnsi"/>
                <w:sz w:val="24"/>
                <w:szCs w:val="24"/>
              </w:rPr>
            </w:pPr>
          </w:p>
          <w:p w14:paraId="4D9298C7" w14:textId="5D9D1B84" w:rsidR="00372C39" w:rsidRPr="00372C39" w:rsidRDefault="00372C39" w:rsidP="002C14FC">
            <w:pPr>
              <w:pStyle w:val="PlainText"/>
              <w:rPr>
                <w:rFonts w:asciiTheme="minorHAnsi" w:hAnsiTheme="minorHAnsi" w:cstheme="minorHAnsi"/>
                <w:b/>
                <w:color w:val="00B050"/>
                <w:sz w:val="24"/>
                <w:szCs w:val="24"/>
              </w:rPr>
            </w:pPr>
            <w:r w:rsidRPr="00372C39">
              <w:rPr>
                <w:rFonts w:asciiTheme="minorHAnsi" w:hAnsiTheme="minorHAnsi" w:cstheme="minorHAnsi"/>
                <w:b/>
                <w:color w:val="00B050"/>
                <w:sz w:val="24"/>
                <w:szCs w:val="24"/>
              </w:rPr>
              <w:t>You: Check your answers from Tuesday by listening to the teacher explaining how to answer Tuesday’s questions using the answer sheet. Mark and fix in purple. Now complete Wednesday activities. Watch the White Rose Maths video. Answer the questions. Upload your work to See</w:t>
            </w:r>
            <w:r w:rsidRPr="00372C39">
              <w:rPr>
                <w:rFonts w:asciiTheme="minorHAnsi" w:hAnsiTheme="minorHAnsi" w:cstheme="minorHAnsi"/>
                <w:b/>
                <w:color w:val="00B050"/>
                <w:sz w:val="24"/>
                <w:szCs w:val="24"/>
              </w:rPr>
              <w:t>s</w:t>
            </w:r>
            <w:r w:rsidRPr="00372C39">
              <w:rPr>
                <w:rFonts w:asciiTheme="minorHAnsi" w:hAnsiTheme="minorHAnsi" w:cstheme="minorHAnsi"/>
                <w:b/>
                <w:color w:val="00B050"/>
                <w:sz w:val="24"/>
                <w:szCs w:val="24"/>
              </w:rPr>
              <w:t>aw before the end of the day. Complete activities in black font.</w:t>
            </w:r>
          </w:p>
          <w:p w14:paraId="0BFBDD64" w14:textId="77777777" w:rsidR="00372C39" w:rsidRPr="00372C39" w:rsidRDefault="00372C39" w:rsidP="002C14FC">
            <w:pPr>
              <w:pStyle w:val="PlainText"/>
              <w:rPr>
                <w:rFonts w:asciiTheme="minorHAnsi" w:hAnsiTheme="minorHAnsi" w:cstheme="minorHAnsi"/>
                <w:sz w:val="24"/>
                <w:szCs w:val="24"/>
              </w:rPr>
            </w:pPr>
          </w:p>
        </w:tc>
      </w:tr>
      <w:tr w:rsidR="00372C39" w:rsidRPr="00372C39" w14:paraId="307D971E" w14:textId="77777777" w:rsidTr="002C14FC">
        <w:tc>
          <w:tcPr>
            <w:tcW w:w="10201" w:type="dxa"/>
          </w:tcPr>
          <w:p w14:paraId="50A48B69" w14:textId="77777777" w:rsidR="00372C39" w:rsidRPr="00372C39" w:rsidRDefault="00372C39" w:rsidP="002C14FC">
            <w:pPr>
              <w:pStyle w:val="PlainText"/>
              <w:rPr>
                <w:rFonts w:asciiTheme="minorHAnsi" w:hAnsiTheme="minorHAnsi" w:cstheme="minorHAnsi"/>
                <w:b/>
                <w:sz w:val="24"/>
                <w:szCs w:val="24"/>
              </w:rPr>
            </w:pPr>
            <w:r w:rsidRPr="00372C39">
              <w:rPr>
                <w:rFonts w:asciiTheme="minorHAnsi" w:hAnsiTheme="minorHAnsi" w:cstheme="minorHAnsi"/>
                <w:b/>
                <w:sz w:val="24"/>
                <w:szCs w:val="24"/>
              </w:rPr>
              <w:t xml:space="preserve">THURSDAY </w:t>
            </w:r>
          </w:p>
          <w:p w14:paraId="53850E04" w14:textId="6BBBEF03" w:rsidR="00372C39" w:rsidRPr="00372C39" w:rsidRDefault="00372C39" w:rsidP="002C14FC">
            <w:pPr>
              <w:pStyle w:val="PlainText"/>
              <w:rPr>
                <w:rFonts w:asciiTheme="minorHAnsi" w:hAnsiTheme="minorHAnsi" w:cstheme="minorHAnsi"/>
                <w:sz w:val="24"/>
                <w:szCs w:val="24"/>
              </w:rPr>
            </w:pPr>
            <w:r w:rsidRPr="00372C39">
              <w:rPr>
                <w:rFonts w:asciiTheme="minorHAnsi" w:hAnsiTheme="minorHAnsi" w:cstheme="minorHAnsi"/>
                <w:b/>
                <w:sz w:val="24"/>
                <w:szCs w:val="24"/>
              </w:rPr>
              <w:t>Teacher</w:t>
            </w:r>
            <w:r w:rsidRPr="00372C39">
              <w:rPr>
                <w:rFonts w:asciiTheme="minorHAnsi" w:hAnsiTheme="minorHAnsi" w:cstheme="minorHAnsi"/>
                <w:sz w:val="24"/>
                <w:szCs w:val="24"/>
              </w:rPr>
              <w:t>: Your teacher will upload the answer video from Wednesday’s work</w:t>
            </w:r>
            <w:r w:rsidRPr="00372C39">
              <w:rPr>
                <w:rFonts w:asciiTheme="minorHAnsi" w:hAnsiTheme="minorHAnsi" w:cstheme="minorHAnsi"/>
                <w:sz w:val="24"/>
                <w:szCs w:val="24"/>
              </w:rPr>
              <w:t xml:space="preserve">, </w:t>
            </w:r>
            <w:r w:rsidRPr="00372C39">
              <w:rPr>
                <w:rFonts w:asciiTheme="minorHAnsi" w:hAnsiTheme="minorHAnsi" w:cstheme="minorHAnsi"/>
                <w:sz w:val="24"/>
                <w:szCs w:val="24"/>
              </w:rPr>
              <w:t>explaining the answers. Your teacher will also upload Thursday’s work for you to complete, with the White Rose Maths videos to help you. Your teacher will check in to See</w:t>
            </w:r>
            <w:r w:rsidRPr="00372C39">
              <w:rPr>
                <w:rFonts w:asciiTheme="minorHAnsi" w:hAnsiTheme="minorHAnsi" w:cstheme="minorHAnsi"/>
                <w:sz w:val="24"/>
                <w:szCs w:val="24"/>
              </w:rPr>
              <w:t>s</w:t>
            </w:r>
            <w:r w:rsidRPr="00372C39">
              <w:rPr>
                <w:rFonts w:asciiTheme="minorHAnsi" w:hAnsiTheme="minorHAnsi" w:cstheme="minorHAnsi"/>
                <w:sz w:val="24"/>
                <w:szCs w:val="24"/>
              </w:rPr>
              <w:t xml:space="preserve">aw, to see how you did. </w:t>
            </w:r>
          </w:p>
          <w:p w14:paraId="3277853F" w14:textId="77777777" w:rsidR="00372C39" w:rsidRPr="00372C39" w:rsidRDefault="00372C39" w:rsidP="002C14FC">
            <w:pPr>
              <w:pStyle w:val="PlainText"/>
              <w:rPr>
                <w:rFonts w:asciiTheme="minorHAnsi" w:hAnsiTheme="minorHAnsi" w:cstheme="minorHAnsi"/>
                <w:sz w:val="24"/>
                <w:szCs w:val="24"/>
              </w:rPr>
            </w:pPr>
          </w:p>
          <w:p w14:paraId="2E3F9AE7" w14:textId="0B8F6311" w:rsidR="00372C39" w:rsidRPr="00372C39" w:rsidRDefault="00372C39" w:rsidP="002C14FC">
            <w:pPr>
              <w:pStyle w:val="PlainText"/>
              <w:rPr>
                <w:rFonts w:asciiTheme="minorHAnsi" w:hAnsiTheme="minorHAnsi" w:cstheme="minorHAnsi"/>
                <w:b/>
                <w:color w:val="00B050"/>
                <w:sz w:val="24"/>
                <w:szCs w:val="24"/>
              </w:rPr>
            </w:pPr>
            <w:r w:rsidRPr="00372C39">
              <w:rPr>
                <w:rFonts w:asciiTheme="minorHAnsi" w:hAnsiTheme="minorHAnsi" w:cstheme="minorHAnsi"/>
                <w:b/>
                <w:color w:val="00B050"/>
                <w:sz w:val="24"/>
                <w:szCs w:val="24"/>
              </w:rPr>
              <w:t>You: Check your answers from Wednesday by listening to the teacher explaining how to answer Wednesday’s questions using the answer sheet. Mark and fix in purple. Now complete Thursday’s activities. Watch the White Rose Maths video. Answer the questions. Upload your work to See</w:t>
            </w:r>
            <w:r w:rsidRPr="00372C39">
              <w:rPr>
                <w:rFonts w:asciiTheme="minorHAnsi" w:hAnsiTheme="minorHAnsi" w:cstheme="minorHAnsi"/>
                <w:b/>
                <w:color w:val="00B050"/>
                <w:sz w:val="24"/>
                <w:szCs w:val="24"/>
              </w:rPr>
              <w:t>s</w:t>
            </w:r>
            <w:r w:rsidRPr="00372C39">
              <w:rPr>
                <w:rFonts w:asciiTheme="minorHAnsi" w:hAnsiTheme="minorHAnsi" w:cstheme="minorHAnsi"/>
                <w:b/>
                <w:color w:val="00B050"/>
                <w:sz w:val="24"/>
                <w:szCs w:val="24"/>
              </w:rPr>
              <w:t>aw before the end of the day. Complete activities in black font.</w:t>
            </w:r>
          </w:p>
          <w:p w14:paraId="592661AA" w14:textId="77777777" w:rsidR="00372C39" w:rsidRPr="00372C39" w:rsidRDefault="00372C39" w:rsidP="002C14FC">
            <w:pPr>
              <w:pStyle w:val="PlainText"/>
              <w:rPr>
                <w:rFonts w:asciiTheme="minorHAnsi" w:hAnsiTheme="minorHAnsi" w:cstheme="minorHAnsi"/>
                <w:sz w:val="24"/>
                <w:szCs w:val="24"/>
              </w:rPr>
            </w:pPr>
          </w:p>
        </w:tc>
      </w:tr>
      <w:tr w:rsidR="00372C39" w:rsidRPr="00372C39" w14:paraId="338CCB62" w14:textId="77777777" w:rsidTr="002C14FC">
        <w:tc>
          <w:tcPr>
            <w:tcW w:w="10201" w:type="dxa"/>
          </w:tcPr>
          <w:p w14:paraId="5D1B2400" w14:textId="77777777" w:rsidR="00372C39" w:rsidRPr="00372C39" w:rsidRDefault="00372C39" w:rsidP="002C14FC">
            <w:pPr>
              <w:pStyle w:val="PlainText"/>
              <w:rPr>
                <w:rFonts w:asciiTheme="minorHAnsi" w:hAnsiTheme="minorHAnsi" w:cstheme="minorHAnsi"/>
                <w:b/>
                <w:sz w:val="24"/>
                <w:szCs w:val="24"/>
              </w:rPr>
            </w:pPr>
            <w:r w:rsidRPr="00372C39">
              <w:rPr>
                <w:rFonts w:asciiTheme="minorHAnsi" w:hAnsiTheme="minorHAnsi" w:cstheme="minorHAnsi"/>
                <w:b/>
                <w:sz w:val="24"/>
                <w:szCs w:val="24"/>
              </w:rPr>
              <w:t xml:space="preserve">FRIDAY FIND AND FIX DAY </w:t>
            </w:r>
          </w:p>
          <w:p w14:paraId="7541067D" w14:textId="2B1A4214" w:rsidR="00372C39" w:rsidRPr="00372C39" w:rsidRDefault="00372C39" w:rsidP="002C14FC">
            <w:pPr>
              <w:pStyle w:val="PlainText"/>
              <w:rPr>
                <w:rFonts w:asciiTheme="minorHAnsi" w:hAnsiTheme="minorHAnsi" w:cstheme="minorHAnsi"/>
                <w:sz w:val="24"/>
                <w:szCs w:val="24"/>
              </w:rPr>
            </w:pPr>
            <w:r w:rsidRPr="00372C39">
              <w:rPr>
                <w:rFonts w:asciiTheme="minorHAnsi" w:hAnsiTheme="minorHAnsi" w:cstheme="minorHAnsi"/>
                <w:b/>
                <w:sz w:val="24"/>
                <w:szCs w:val="24"/>
              </w:rPr>
              <w:t>Teacher</w:t>
            </w:r>
            <w:r w:rsidRPr="00372C39">
              <w:rPr>
                <w:rFonts w:asciiTheme="minorHAnsi" w:hAnsiTheme="minorHAnsi" w:cstheme="minorHAnsi"/>
                <w:sz w:val="24"/>
                <w:szCs w:val="24"/>
              </w:rPr>
              <w:t xml:space="preserve">: Your teacher will upload the answer video from Thursday’s work, explaining the answers.  </w:t>
            </w:r>
            <w:r w:rsidRPr="00372C39">
              <w:rPr>
                <w:rFonts w:asciiTheme="minorHAnsi" w:hAnsiTheme="minorHAnsi" w:cstheme="minorHAnsi"/>
                <w:sz w:val="24"/>
                <w:szCs w:val="24"/>
              </w:rPr>
              <w:t>Your t</w:t>
            </w:r>
            <w:r w:rsidRPr="00372C39">
              <w:rPr>
                <w:rFonts w:asciiTheme="minorHAnsi" w:hAnsiTheme="minorHAnsi" w:cstheme="minorHAnsi"/>
                <w:sz w:val="24"/>
                <w:szCs w:val="24"/>
              </w:rPr>
              <w:t>eacher</w:t>
            </w:r>
            <w:r w:rsidRPr="00372C39">
              <w:rPr>
                <w:rFonts w:asciiTheme="minorHAnsi" w:hAnsiTheme="minorHAnsi" w:cstheme="minorHAnsi"/>
                <w:sz w:val="24"/>
                <w:szCs w:val="24"/>
              </w:rPr>
              <w:t xml:space="preserve"> will</w:t>
            </w:r>
            <w:r w:rsidRPr="00372C39">
              <w:rPr>
                <w:rFonts w:asciiTheme="minorHAnsi" w:hAnsiTheme="minorHAnsi" w:cstheme="minorHAnsi"/>
                <w:sz w:val="24"/>
                <w:szCs w:val="24"/>
              </w:rPr>
              <w:t xml:space="preserve"> then upload skill-based maths activities (times tables, basic calculation strategies etc) The teacher will check in to Seesaw, to see how you did.</w:t>
            </w:r>
          </w:p>
          <w:p w14:paraId="5AA2D83A" w14:textId="77777777" w:rsidR="00372C39" w:rsidRPr="00372C39" w:rsidRDefault="00372C39" w:rsidP="002C14FC">
            <w:pPr>
              <w:pStyle w:val="PlainText"/>
              <w:rPr>
                <w:rFonts w:asciiTheme="minorHAnsi" w:hAnsiTheme="minorHAnsi" w:cstheme="minorHAnsi"/>
                <w:sz w:val="24"/>
                <w:szCs w:val="24"/>
              </w:rPr>
            </w:pPr>
          </w:p>
          <w:p w14:paraId="74E3977C" w14:textId="77777777" w:rsidR="00372C39" w:rsidRPr="00372C39" w:rsidRDefault="00372C39" w:rsidP="002C14FC">
            <w:pPr>
              <w:pStyle w:val="PlainText"/>
              <w:rPr>
                <w:rFonts w:asciiTheme="minorHAnsi" w:hAnsiTheme="minorHAnsi" w:cstheme="minorHAnsi"/>
                <w:b/>
                <w:color w:val="00B050"/>
                <w:sz w:val="24"/>
                <w:szCs w:val="24"/>
              </w:rPr>
            </w:pPr>
            <w:r w:rsidRPr="00372C39">
              <w:rPr>
                <w:rFonts w:asciiTheme="minorHAnsi" w:hAnsiTheme="minorHAnsi" w:cstheme="minorHAnsi"/>
                <w:b/>
                <w:color w:val="00B050"/>
                <w:sz w:val="24"/>
                <w:szCs w:val="24"/>
              </w:rPr>
              <w:t xml:space="preserve">You: Check your answers from Thursday by listening to the teacher explaining how to answer Thursday’s questions using the answer sheet. Mark and fix in purple. Then complete the skills-based activity. This work does not need to be uploaded on </w:t>
            </w:r>
            <w:r w:rsidRPr="00372C39">
              <w:rPr>
                <w:rFonts w:asciiTheme="minorHAnsi" w:hAnsiTheme="minorHAnsi" w:cstheme="minorHAnsi"/>
                <w:b/>
                <w:color w:val="00B050"/>
                <w:sz w:val="24"/>
                <w:szCs w:val="24"/>
              </w:rPr>
              <w:t>S</w:t>
            </w:r>
            <w:r w:rsidRPr="00372C39">
              <w:rPr>
                <w:rFonts w:asciiTheme="minorHAnsi" w:hAnsiTheme="minorHAnsi" w:cstheme="minorHAnsi"/>
                <w:b/>
                <w:color w:val="00B050"/>
                <w:sz w:val="24"/>
                <w:szCs w:val="24"/>
              </w:rPr>
              <w:t>eesaw.</w:t>
            </w:r>
          </w:p>
          <w:p w14:paraId="344E1BC9" w14:textId="6F359009" w:rsidR="00372C39" w:rsidRPr="00372C39" w:rsidRDefault="00372C39" w:rsidP="002C14FC">
            <w:pPr>
              <w:pStyle w:val="PlainText"/>
              <w:rPr>
                <w:rFonts w:asciiTheme="minorHAnsi" w:hAnsiTheme="minorHAnsi" w:cstheme="minorHAnsi"/>
                <w:b/>
                <w:sz w:val="24"/>
                <w:szCs w:val="24"/>
              </w:rPr>
            </w:pPr>
          </w:p>
        </w:tc>
      </w:tr>
    </w:tbl>
    <w:p w14:paraId="4EDF37FB" w14:textId="77777777" w:rsidR="00372C39" w:rsidRPr="00D06328" w:rsidRDefault="00372C39" w:rsidP="00AB06B6">
      <w:pPr>
        <w:rPr>
          <w:rFonts w:cstheme="minorHAnsi"/>
          <w:b/>
          <w:color w:val="7030A0"/>
          <w:szCs w:val="24"/>
          <w:u w:val="single"/>
        </w:rPr>
      </w:pPr>
    </w:p>
    <w:sectPr w:rsidR="00372C39" w:rsidRPr="00D06328" w:rsidSect="002955E2">
      <w:pgSz w:w="11906" w:h="16838"/>
      <w:pgMar w:top="720" w:right="1021" w:bottom="720" w:left="1021" w:header="709" w:footer="709" w:gutter="0"/>
      <w:pgBorders w:offsetFrom="page">
        <w:top w:val="single" w:sz="24" w:space="24" w:color="30C0B9"/>
        <w:left w:val="single" w:sz="24" w:space="24" w:color="30C0B9"/>
        <w:bottom w:val="single" w:sz="24" w:space="24" w:color="30C0B9"/>
        <w:right w:val="single" w:sz="24" w:space="24" w:color="30C0B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04695" w14:textId="77777777" w:rsidR="00E0732F" w:rsidRDefault="00E0732F" w:rsidP="002955E2">
      <w:pPr>
        <w:spacing w:after="0" w:line="240" w:lineRule="auto"/>
      </w:pPr>
      <w:r>
        <w:separator/>
      </w:r>
    </w:p>
  </w:endnote>
  <w:endnote w:type="continuationSeparator" w:id="0">
    <w:p w14:paraId="29E6D17E" w14:textId="77777777" w:rsidR="00E0732F" w:rsidRDefault="00E0732F" w:rsidP="00295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250D9" w14:textId="77777777" w:rsidR="00E0732F" w:rsidRDefault="00E0732F" w:rsidP="002955E2">
      <w:pPr>
        <w:spacing w:after="0" w:line="240" w:lineRule="auto"/>
      </w:pPr>
      <w:r>
        <w:separator/>
      </w:r>
    </w:p>
  </w:footnote>
  <w:footnote w:type="continuationSeparator" w:id="0">
    <w:p w14:paraId="073D8D20" w14:textId="77777777" w:rsidR="00E0732F" w:rsidRDefault="00E0732F" w:rsidP="002955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37AF"/>
    <w:multiLevelType w:val="hybridMultilevel"/>
    <w:tmpl w:val="DFF8B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93B92"/>
    <w:multiLevelType w:val="hybridMultilevel"/>
    <w:tmpl w:val="DF9C0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555EC"/>
    <w:multiLevelType w:val="hybridMultilevel"/>
    <w:tmpl w:val="578AD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F6026B"/>
    <w:multiLevelType w:val="hybridMultilevel"/>
    <w:tmpl w:val="C95C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D1C41"/>
    <w:multiLevelType w:val="hybridMultilevel"/>
    <w:tmpl w:val="5204D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709B7"/>
    <w:multiLevelType w:val="hybridMultilevel"/>
    <w:tmpl w:val="A706F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46453F"/>
    <w:multiLevelType w:val="hybridMultilevel"/>
    <w:tmpl w:val="896EB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D7C61"/>
    <w:multiLevelType w:val="hybridMultilevel"/>
    <w:tmpl w:val="D1309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85B03"/>
    <w:multiLevelType w:val="hybridMultilevel"/>
    <w:tmpl w:val="7C9E2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94482C"/>
    <w:multiLevelType w:val="hybridMultilevel"/>
    <w:tmpl w:val="29228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D83FCF"/>
    <w:multiLevelType w:val="hybridMultilevel"/>
    <w:tmpl w:val="CB588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2112B1"/>
    <w:multiLevelType w:val="hybridMultilevel"/>
    <w:tmpl w:val="7876D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39350C"/>
    <w:multiLevelType w:val="hybridMultilevel"/>
    <w:tmpl w:val="75F01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4450AC"/>
    <w:multiLevelType w:val="hybridMultilevel"/>
    <w:tmpl w:val="5582C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C1175B"/>
    <w:multiLevelType w:val="hybridMultilevel"/>
    <w:tmpl w:val="578AD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3D743C"/>
    <w:multiLevelType w:val="hybridMultilevel"/>
    <w:tmpl w:val="E4A2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D4F4F"/>
    <w:multiLevelType w:val="hybridMultilevel"/>
    <w:tmpl w:val="8CF40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2C58FD"/>
    <w:multiLevelType w:val="hybridMultilevel"/>
    <w:tmpl w:val="31562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685E0A"/>
    <w:multiLevelType w:val="hybridMultilevel"/>
    <w:tmpl w:val="D016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21450E"/>
    <w:multiLevelType w:val="hybridMultilevel"/>
    <w:tmpl w:val="B49A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E433DD"/>
    <w:multiLevelType w:val="hybridMultilevel"/>
    <w:tmpl w:val="DDF6E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794B69"/>
    <w:multiLevelType w:val="hybridMultilevel"/>
    <w:tmpl w:val="F586A1D0"/>
    <w:lvl w:ilvl="0" w:tplc="411AF12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A22739"/>
    <w:multiLevelType w:val="hybridMultilevel"/>
    <w:tmpl w:val="9DE26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A31D5D"/>
    <w:multiLevelType w:val="hybridMultilevel"/>
    <w:tmpl w:val="3DB81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164901"/>
    <w:multiLevelType w:val="hybridMultilevel"/>
    <w:tmpl w:val="C14AE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34605D"/>
    <w:multiLevelType w:val="hybridMultilevel"/>
    <w:tmpl w:val="2DAEC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03085E"/>
    <w:multiLevelType w:val="hybridMultilevel"/>
    <w:tmpl w:val="512EC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5B646B"/>
    <w:multiLevelType w:val="hybridMultilevel"/>
    <w:tmpl w:val="6D24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4"/>
  </w:num>
  <w:num w:numId="4">
    <w:abstractNumId w:val="15"/>
  </w:num>
  <w:num w:numId="5">
    <w:abstractNumId w:val="17"/>
  </w:num>
  <w:num w:numId="6">
    <w:abstractNumId w:val="3"/>
  </w:num>
  <w:num w:numId="7">
    <w:abstractNumId w:val="12"/>
  </w:num>
  <w:num w:numId="8">
    <w:abstractNumId w:val="11"/>
  </w:num>
  <w:num w:numId="9">
    <w:abstractNumId w:val="10"/>
  </w:num>
  <w:num w:numId="10">
    <w:abstractNumId w:val="13"/>
  </w:num>
  <w:num w:numId="11">
    <w:abstractNumId w:val="14"/>
  </w:num>
  <w:num w:numId="12">
    <w:abstractNumId w:val="24"/>
  </w:num>
  <w:num w:numId="13">
    <w:abstractNumId w:val="9"/>
  </w:num>
  <w:num w:numId="14">
    <w:abstractNumId w:val="9"/>
  </w:num>
  <w:num w:numId="15">
    <w:abstractNumId w:val="19"/>
  </w:num>
  <w:num w:numId="16">
    <w:abstractNumId w:val="5"/>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2"/>
  </w:num>
  <w:num w:numId="21">
    <w:abstractNumId w:val="21"/>
  </w:num>
  <w:num w:numId="22">
    <w:abstractNumId w:val="18"/>
  </w:num>
  <w:num w:numId="23">
    <w:abstractNumId w:val="6"/>
  </w:num>
  <w:num w:numId="24">
    <w:abstractNumId w:val="20"/>
  </w:num>
  <w:num w:numId="25">
    <w:abstractNumId w:val="16"/>
  </w:num>
  <w:num w:numId="26">
    <w:abstractNumId w:val="2"/>
  </w:num>
  <w:num w:numId="27">
    <w:abstractNumId w:val="8"/>
  </w:num>
  <w:num w:numId="28">
    <w:abstractNumId w:val="26"/>
  </w:num>
  <w:num w:numId="29">
    <w:abstractNumId w:val="1"/>
  </w:num>
  <w:num w:numId="30">
    <w:abstractNumId w:val="25"/>
  </w:num>
  <w:num w:numId="31">
    <w:abstractNumId w:val="0"/>
  </w:num>
  <w:num w:numId="32">
    <w:abstractNumId w:val="23"/>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D5D"/>
    <w:rsid w:val="00015C2A"/>
    <w:rsid w:val="00043F68"/>
    <w:rsid w:val="0006643D"/>
    <w:rsid w:val="000A4E9D"/>
    <w:rsid w:val="000A7D3C"/>
    <w:rsid w:val="000B67CC"/>
    <w:rsid w:val="000C61F5"/>
    <w:rsid w:val="000D4B85"/>
    <w:rsid w:val="000D6862"/>
    <w:rsid w:val="000E4566"/>
    <w:rsid w:val="000F511A"/>
    <w:rsid w:val="000F69AC"/>
    <w:rsid w:val="001163C4"/>
    <w:rsid w:val="00121DD6"/>
    <w:rsid w:val="00141C14"/>
    <w:rsid w:val="00142B93"/>
    <w:rsid w:val="00175C39"/>
    <w:rsid w:val="00192587"/>
    <w:rsid w:val="00192755"/>
    <w:rsid w:val="001A241B"/>
    <w:rsid w:val="001B681C"/>
    <w:rsid w:val="001B69DA"/>
    <w:rsid w:val="001D047D"/>
    <w:rsid w:val="001D5BA1"/>
    <w:rsid w:val="001E68EA"/>
    <w:rsid w:val="001F1E9C"/>
    <w:rsid w:val="00210865"/>
    <w:rsid w:val="0021328F"/>
    <w:rsid w:val="00223E56"/>
    <w:rsid w:val="00237510"/>
    <w:rsid w:val="00240FA6"/>
    <w:rsid w:val="002506EE"/>
    <w:rsid w:val="00276CB3"/>
    <w:rsid w:val="002955E2"/>
    <w:rsid w:val="002A3CC3"/>
    <w:rsid w:val="002A6939"/>
    <w:rsid w:val="002B03AE"/>
    <w:rsid w:val="002C0612"/>
    <w:rsid w:val="002C43AE"/>
    <w:rsid w:val="002C6986"/>
    <w:rsid w:val="002E726F"/>
    <w:rsid w:val="002F32C1"/>
    <w:rsid w:val="002F478A"/>
    <w:rsid w:val="00306174"/>
    <w:rsid w:val="00307AB0"/>
    <w:rsid w:val="00323897"/>
    <w:rsid w:val="003511F6"/>
    <w:rsid w:val="0035142D"/>
    <w:rsid w:val="00354B90"/>
    <w:rsid w:val="00372C39"/>
    <w:rsid w:val="0037492F"/>
    <w:rsid w:val="003842A3"/>
    <w:rsid w:val="00396992"/>
    <w:rsid w:val="003A4DA3"/>
    <w:rsid w:val="003B77C6"/>
    <w:rsid w:val="003C2DC9"/>
    <w:rsid w:val="003C49B5"/>
    <w:rsid w:val="003E0AE9"/>
    <w:rsid w:val="003F7DBA"/>
    <w:rsid w:val="004018B9"/>
    <w:rsid w:val="00401F90"/>
    <w:rsid w:val="00412734"/>
    <w:rsid w:val="00427B9C"/>
    <w:rsid w:val="00450069"/>
    <w:rsid w:val="00451D91"/>
    <w:rsid w:val="004545C3"/>
    <w:rsid w:val="00481840"/>
    <w:rsid w:val="004839D2"/>
    <w:rsid w:val="00484DDB"/>
    <w:rsid w:val="004A13E9"/>
    <w:rsid w:val="004A2FF2"/>
    <w:rsid w:val="004C556F"/>
    <w:rsid w:val="004E5A2E"/>
    <w:rsid w:val="005008E7"/>
    <w:rsid w:val="005054AA"/>
    <w:rsid w:val="005141DA"/>
    <w:rsid w:val="00514D3A"/>
    <w:rsid w:val="00515EF0"/>
    <w:rsid w:val="00567A61"/>
    <w:rsid w:val="005A5CE4"/>
    <w:rsid w:val="005B4041"/>
    <w:rsid w:val="005C0E49"/>
    <w:rsid w:val="00646C92"/>
    <w:rsid w:val="0065458A"/>
    <w:rsid w:val="006628A9"/>
    <w:rsid w:val="0068033E"/>
    <w:rsid w:val="006F0EE4"/>
    <w:rsid w:val="00703B72"/>
    <w:rsid w:val="00716D5D"/>
    <w:rsid w:val="007331E5"/>
    <w:rsid w:val="007337C8"/>
    <w:rsid w:val="00742ED8"/>
    <w:rsid w:val="00751A41"/>
    <w:rsid w:val="0076065D"/>
    <w:rsid w:val="007D706C"/>
    <w:rsid w:val="007E0148"/>
    <w:rsid w:val="007F71C2"/>
    <w:rsid w:val="007F764C"/>
    <w:rsid w:val="008027E5"/>
    <w:rsid w:val="00825DB8"/>
    <w:rsid w:val="008343D4"/>
    <w:rsid w:val="00847120"/>
    <w:rsid w:val="0085665E"/>
    <w:rsid w:val="00860721"/>
    <w:rsid w:val="0088117C"/>
    <w:rsid w:val="00892582"/>
    <w:rsid w:val="008C1EA7"/>
    <w:rsid w:val="008C583C"/>
    <w:rsid w:val="008C6B7E"/>
    <w:rsid w:val="008F5C47"/>
    <w:rsid w:val="00902720"/>
    <w:rsid w:val="00942843"/>
    <w:rsid w:val="00954221"/>
    <w:rsid w:val="00984796"/>
    <w:rsid w:val="00984EBA"/>
    <w:rsid w:val="00992135"/>
    <w:rsid w:val="00995EB1"/>
    <w:rsid w:val="009A6137"/>
    <w:rsid w:val="009C77EE"/>
    <w:rsid w:val="009E2D1B"/>
    <w:rsid w:val="00A00ED2"/>
    <w:rsid w:val="00A018FA"/>
    <w:rsid w:val="00A43D2A"/>
    <w:rsid w:val="00A51224"/>
    <w:rsid w:val="00A51238"/>
    <w:rsid w:val="00A5200D"/>
    <w:rsid w:val="00A60DFF"/>
    <w:rsid w:val="00A628B0"/>
    <w:rsid w:val="00A84C99"/>
    <w:rsid w:val="00A95774"/>
    <w:rsid w:val="00AB06B6"/>
    <w:rsid w:val="00AD2C0E"/>
    <w:rsid w:val="00AD53F3"/>
    <w:rsid w:val="00AE0BEF"/>
    <w:rsid w:val="00AE6E01"/>
    <w:rsid w:val="00AF38BF"/>
    <w:rsid w:val="00AF4F0D"/>
    <w:rsid w:val="00B0505A"/>
    <w:rsid w:val="00B126F9"/>
    <w:rsid w:val="00B13BF1"/>
    <w:rsid w:val="00B33C34"/>
    <w:rsid w:val="00B55395"/>
    <w:rsid w:val="00B62A9F"/>
    <w:rsid w:val="00B64649"/>
    <w:rsid w:val="00B72454"/>
    <w:rsid w:val="00BA0DC1"/>
    <w:rsid w:val="00BD0432"/>
    <w:rsid w:val="00BD7387"/>
    <w:rsid w:val="00BE25AC"/>
    <w:rsid w:val="00BF634B"/>
    <w:rsid w:val="00C04A25"/>
    <w:rsid w:val="00C1608A"/>
    <w:rsid w:val="00C3377F"/>
    <w:rsid w:val="00C34163"/>
    <w:rsid w:val="00C4581B"/>
    <w:rsid w:val="00C70CB5"/>
    <w:rsid w:val="00C73C64"/>
    <w:rsid w:val="00CA387F"/>
    <w:rsid w:val="00CE3F03"/>
    <w:rsid w:val="00D06328"/>
    <w:rsid w:val="00D1351B"/>
    <w:rsid w:val="00D15D6A"/>
    <w:rsid w:val="00D15DF4"/>
    <w:rsid w:val="00D236A6"/>
    <w:rsid w:val="00D24E88"/>
    <w:rsid w:val="00D5572A"/>
    <w:rsid w:val="00D76D9F"/>
    <w:rsid w:val="00D8410F"/>
    <w:rsid w:val="00D903DA"/>
    <w:rsid w:val="00D9293F"/>
    <w:rsid w:val="00DC2922"/>
    <w:rsid w:val="00DE4F88"/>
    <w:rsid w:val="00E0732F"/>
    <w:rsid w:val="00E14CD6"/>
    <w:rsid w:val="00E425F2"/>
    <w:rsid w:val="00E57CFA"/>
    <w:rsid w:val="00E63DBC"/>
    <w:rsid w:val="00E8511C"/>
    <w:rsid w:val="00E903AB"/>
    <w:rsid w:val="00E9470D"/>
    <w:rsid w:val="00EB1087"/>
    <w:rsid w:val="00EC2E28"/>
    <w:rsid w:val="00ED2DBE"/>
    <w:rsid w:val="00ED4FFA"/>
    <w:rsid w:val="00EE68D2"/>
    <w:rsid w:val="00EF2266"/>
    <w:rsid w:val="00EF469A"/>
    <w:rsid w:val="00F05BE5"/>
    <w:rsid w:val="00F27D16"/>
    <w:rsid w:val="00F4610A"/>
    <w:rsid w:val="00F626EB"/>
    <w:rsid w:val="00F76F38"/>
    <w:rsid w:val="00F822BD"/>
    <w:rsid w:val="00FA1AB0"/>
    <w:rsid w:val="00FA3B3A"/>
    <w:rsid w:val="00FC0139"/>
    <w:rsid w:val="00FC13F2"/>
    <w:rsid w:val="00FE7E9A"/>
    <w:rsid w:val="00FF5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7BEFE"/>
  <w15:docId w15:val="{DEE3159E-448B-45C1-98E3-10A8F9BB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D5D"/>
    <w:pPr>
      <w:ind w:left="720"/>
      <w:contextualSpacing/>
    </w:pPr>
  </w:style>
  <w:style w:type="paragraph" w:styleId="BalloonText">
    <w:name w:val="Balloon Text"/>
    <w:basedOn w:val="Normal"/>
    <w:link w:val="BalloonTextChar"/>
    <w:uiPriority w:val="99"/>
    <w:semiHidden/>
    <w:unhideWhenUsed/>
    <w:rsid w:val="00D23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6A6"/>
    <w:rPr>
      <w:rFonts w:ascii="Tahoma" w:hAnsi="Tahoma" w:cs="Tahoma"/>
      <w:sz w:val="16"/>
      <w:szCs w:val="16"/>
    </w:rPr>
  </w:style>
  <w:style w:type="paragraph" w:styleId="Header">
    <w:name w:val="header"/>
    <w:basedOn w:val="Normal"/>
    <w:link w:val="HeaderChar"/>
    <w:uiPriority w:val="99"/>
    <w:unhideWhenUsed/>
    <w:rsid w:val="002955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5E2"/>
  </w:style>
  <w:style w:type="paragraph" w:styleId="Footer">
    <w:name w:val="footer"/>
    <w:basedOn w:val="Normal"/>
    <w:link w:val="FooterChar"/>
    <w:uiPriority w:val="99"/>
    <w:unhideWhenUsed/>
    <w:rsid w:val="002955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5E2"/>
  </w:style>
  <w:style w:type="paragraph" w:styleId="PlainText">
    <w:name w:val="Plain Text"/>
    <w:basedOn w:val="Normal"/>
    <w:link w:val="PlainTextChar"/>
    <w:uiPriority w:val="99"/>
    <w:unhideWhenUsed/>
    <w:rsid w:val="00372C3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72C39"/>
    <w:rPr>
      <w:rFonts w:ascii="Consolas" w:hAnsi="Consolas"/>
      <w:sz w:val="21"/>
      <w:szCs w:val="21"/>
    </w:rPr>
  </w:style>
  <w:style w:type="table" w:styleId="TableGrid">
    <w:name w:val="Table Grid"/>
    <w:basedOn w:val="TableNormal"/>
    <w:uiPriority w:val="39"/>
    <w:rsid w:val="00372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8910">
      <w:bodyDiv w:val="1"/>
      <w:marLeft w:val="0"/>
      <w:marRight w:val="0"/>
      <w:marTop w:val="0"/>
      <w:marBottom w:val="0"/>
      <w:divBdr>
        <w:top w:val="none" w:sz="0" w:space="0" w:color="auto"/>
        <w:left w:val="none" w:sz="0" w:space="0" w:color="auto"/>
        <w:bottom w:val="none" w:sz="0" w:space="0" w:color="auto"/>
        <w:right w:val="none" w:sz="0" w:space="0" w:color="auto"/>
      </w:divBdr>
    </w:div>
    <w:div w:id="459223527">
      <w:bodyDiv w:val="1"/>
      <w:marLeft w:val="0"/>
      <w:marRight w:val="0"/>
      <w:marTop w:val="0"/>
      <w:marBottom w:val="0"/>
      <w:divBdr>
        <w:top w:val="none" w:sz="0" w:space="0" w:color="auto"/>
        <w:left w:val="none" w:sz="0" w:space="0" w:color="auto"/>
        <w:bottom w:val="none" w:sz="0" w:space="0" w:color="auto"/>
        <w:right w:val="none" w:sz="0" w:space="0" w:color="auto"/>
      </w:divBdr>
    </w:div>
    <w:div w:id="850265921">
      <w:bodyDiv w:val="1"/>
      <w:marLeft w:val="0"/>
      <w:marRight w:val="0"/>
      <w:marTop w:val="0"/>
      <w:marBottom w:val="0"/>
      <w:divBdr>
        <w:top w:val="none" w:sz="0" w:space="0" w:color="auto"/>
        <w:left w:val="none" w:sz="0" w:space="0" w:color="auto"/>
        <w:bottom w:val="none" w:sz="0" w:space="0" w:color="auto"/>
        <w:right w:val="none" w:sz="0" w:space="0" w:color="auto"/>
      </w:divBdr>
    </w:div>
    <w:div w:id="130161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F87E35A3848344B1DC0C2D02B448EF" ma:contentTypeVersion="4" ma:contentTypeDescription="Create a new document." ma:contentTypeScope="" ma:versionID="d5788100a9842f5a6eec506d25f19654">
  <xsd:schema xmlns:xsd="http://www.w3.org/2001/XMLSchema" xmlns:xs="http://www.w3.org/2001/XMLSchema" xmlns:p="http://schemas.microsoft.com/office/2006/metadata/properties" xmlns:ns2="84cf82f9-78ff-48bd-adef-995d4413cecd" xmlns:ns3="088c9b12-a017-4c66-ab8e-ebca4e26f6c3" targetNamespace="http://schemas.microsoft.com/office/2006/metadata/properties" ma:root="true" ma:fieldsID="ff1c60d492d1929001d3eb3e7255f5b6" ns2:_="" ns3:_="">
    <xsd:import namespace="84cf82f9-78ff-48bd-adef-995d4413cecd"/>
    <xsd:import namespace="088c9b12-a017-4c66-ab8e-ebca4e26f6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f82f9-78ff-48bd-adef-995d4413ce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8c9b12-a017-4c66-ab8e-ebca4e26f6c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4cf82f9-78ff-48bd-adef-995d4413cecd">
      <UserInfo>
        <DisplayName>Amy Coleman</DisplayName>
        <AccountId>15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6872B-89A3-41DC-A633-5829D2806AB2}">
  <ds:schemaRefs>
    <ds:schemaRef ds:uri="http://schemas.microsoft.com/sharepoint/v3/contenttype/forms"/>
  </ds:schemaRefs>
</ds:datastoreItem>
</file>

<file path=customXml/itemProps2.xml><?xml version="1.0" encoding="utf-8"?>
<ds:datastoreItem xmlns:ds="http://schemas.openxmlformats.org/officeDocument/2006/customXml" ds:itemID="{E3D00C1C-BE32-464F-A048-BCF38A9F1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cf82f9-78ff-48bd-adef-995d4413cecd"/>
    <ds:schemaRef ds:uri="088c9b12-a017-4c66-ab8e-ebca4e26f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4127D6-14A3-4373-99EE-DBD165B32BCF}">
  <ds:schemaRefs>
    <ds:schemaRef ds:uri="http://schemas.microsoft.com/office/2006/metadata/properties"/>
    <ds:schemaRef ds:uri="http://schemas.microsoft.com/office/infopath/2007/PartnerControls"/>
    <ds:schemaRef ds:uri="84cf82f9-78ff-48bd-adef-995d4413cecd"/>
  </ds:schemaRefs>
</ds:datastoreItem>
</file>

<file path=customXml/itemProps4.xml><?xml version="1.0" encoding="utf-8"?>
<ds:datastoreItem xmlns:ds="http://schemas.openxmlformats.org/officeDocument/2006/customXml" ds:itemID="{9F7CF881-901C-4970-ADEE-CAE39B42E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Offsite</dc:creator>
  <cp:lastModifiedBy>Teacher</cp:lastModifiedBy>
  <cp:revision>3</cp:revision>
  <cp:lastPrinted>2019-07-18T12:10:00Z</cp:lastPrinted>
  <dcterms:created xsi:type="dcterms:W3CDTF">2021-02-05T10:01:00Z</dcterms:created>
  <dcterms:modified xsi:type="dcterms:W3CDTF">2021-02-05T12:28:00Z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0x0101009EF87E35A3848344B1DC0C2D02B448EF</vt:lpwstr>
  </property>
</Properties>
</file>